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spacing w:before="140" w:after="120"/>
        <w:rPr/>
      </w:pPr>
      <w:r>
        <w:rPr/>
        <w:t>Политика конфиденциальности</w:t>
      </w:r>
    </w:p>
    <w:p>
      <w:pPr>
        <w:pStyle w:val="Style16"/>
        <w:rPr>
          <w:rStyle w:val="Style13"/>
        </w:rPr>
      </w:pPr>
      <w:r>
        <w:rPr/>
      </w:r>
    </w:p>
    <w:p>
      <w:pPr>
        <w:pStyle w:val="Style16"/>
        <w:rPr/>
      </w:pPr>
      <w:r>
        <w:rPr>
          <w:rStyle w:val="Style13"/>
        </w:rPr>
        <w:t>О конфиденциальности</w:t>
      </w:r>
    </w:p>
    <w:p>
      <w:pPr>
        <w:pStyle w:val="Style16"/>
        <w:jc w:val="both"/>
        <w:rPr/>
      </w:pPr>
      <w:r>
        <w:rPr/>
        <w:t>Основным ориентиром деятельности администрации Сайта мы считаем безоговорочное уважение к посетившим наш Сайт посетителям и потенциальным клиентам. Высший приоритет и необходимость в защите Вашей информации на данном Сайте признается безоговорочно.</w:t>
      </w:r>
    </w:p>
    <w:p>
      <w:pPr>
        <w:pStyle w:val="Style16"/>
        <w:jc w:val="both"/>
        <w:rPr/>
      </w:pPr>
      <w:r>
        <w:rPr/>
        <w:t>Ниже мы перечислим какие конкретно сведения о Вас и зачем мы надеемся получить. Кроме того, мы выражаем надежду, что изложенная ниже политика администрации относительно персональных данных окажет максимальное содействие в принятии осознанных решений о передаче информации, которая является личной и предполагается к использованию после получения ее посредством данного Сайта.</w:t>
      </w:r>
    </w:p>
    <w:p>
      <w:pPr>
        <w:pStyle w:val="Style16"/>
        <w:jc w:val="both"/>
        <w:rPr/>
      </w:pPr>
      <w:r>
        <w:rPr/>
        <w:t>Мы надеемся, что выбравшие нас клиенты продемонстрируют свое согласие, с отношением к конфиденциальности и примут решение о передаче информации администрации Сайта.</w:t>
      </w:r>
    </w:p>
    <w:p>
      <w:pPr>
        <w:pStyle w:val="Style16"/>
        <w:jc w:val="both"/>
        <w:rPr/>
      </w:pPr>
      <w:r>
        <w:rPr/>
        <w:t>Все описанное ниже распространяет свое действие исключительно на тот сайт, на котором размещено, никакие иные сайты не могут регулироваться изложенными ниже положениями, даже если они имеют ссылку на наш Сайт.</w:t>
      </w:r>
    </w:p>
    <w:p>
      <w:pPr>
        <w:pStyle w:val="Style16"/>
        <w:jc w:val="both"/>
        <w:rPr/>
      </w:pPr>
      <w:r>
        <w:rPr>
          <w:rStyle w:val="Style14"/>
        </w:rPr>
        <w:t>Порядок сбора информации</w:t>
      </w:r>
    </w:p>
    <w:p>
      <w:pPr>
        <w:pStyle w:val="Style16"/>
        <w:jc w:val="both"/>
        <w:rPr/>
      </w:pPr>
      <w:r>
        <w:rPr/>
        <w:t>При посещении Вами нашего сайта мы определяем страну и домен Вашего провайдера, а также фиксируем переходы с одной страницы на другую для формирования статистики «активности потока переходов».</w:t>
      </w:r>
    </w:p>
    <w:p>
      <w:pPr>
        <w:pStyle w:val="Style16"/>
        <w:jc w:val="both"/>
        <w:rPr/>
      </w:pPr>
      <w:r>
        <w:rPr/>
        <w:t>Все сведения, переданные нам посредством Сайта, используются исключительно для повышения юзабилити Сайта, в том числе для воплощения работы по перечисленным ниже параметрам, однако мы не ограничиваемся только перечисленными ниже пунктами:</w:t>
      </w:r>
    </w:p>
    <w:p>
      <w:pPr>
        <w:pStyle w:val="Style16"/>
        <w:jc w:val="both"/>
        <w:rPr/>
      </w:pPr>
      <w:r>
        <w:rPr/>
        <w:t>- изменение в лучшую сторону структуры Сайта для наиболее удобного его использования посетителями;</w:t>
      </w:r>
    </w:p>
    <w:p>
      <w:pPr>
        <w:pStyle w:val="Style16"/>
        <w:jc w:val="both"/>
        <w:rPr/>
      </w:pPr>
      <w:r>
        <w:rPr/>
        <w:t>- в случае, если пользователь решит подписаться на почтовую рассылку для получения информации о предложениях специального характера или отдельных темах – предоставление такой возможности.</w:t>
      </w:r>
    </w:p>
    <w:p>
      <w:pPr>
        <w:pStyle w:val="Style16"/>
        <w:jc w:val="both"/>
        <w:rPr/>
      </w:pPr>
      <w:r>
        <w:rPr/>
        <w:t>Когда посетитель Сайта регистрируется или повторно посещает его, мы автоматически аккумулируем его конфиденциальную информацию. При этом к такой информации мы относим все, позволяющее персонифицировать нашего клиента – электронную почту, данные об имени и фамилии и пр.</w:t>
      </w:r>
    </w:p>
    <w:p>
      <w:pPr>
        <w:pStyle w:val="Style16"/>
        <w:jc w:val="both"/>
        <w:rPr/>
      </w:pPr>
      <w:r>
        <w:rPr>
          <w:rStyle w:val="Style14"/>
        </w:rPr>
        <w:t>Совместное использование информации</w:t>
      </w:r>
    </w:p>
    <w:p>
      <w:pPr>
        <w:pStyle w:val="Style16"/>
        <w:jc w:val="both"/>
        <w:rPr/>
      </w:pPr>
      <w:r>
        <w:rPr/>
        <w:t>Мы передаем собранную информацию только тогда, когда это предписывается соответствующим решением суда и только в соответствующие органы той страны, гражданином или жителем которой является наш клиент. Более ни при каких обстоятельствах мы не передаем информацию о наших клиентах. Никому.</w:t>
      </w:r>
    </w:p>
    <w:p>
      <w:pPr>
        <w:pStyle w:val="Style16"/>
        <w:rPr/>
      </w:pPr>
      <w:r>
        <w:rPr>
          <w:rStyle w:val="Style14"/>
        </w:rPr>
        <w:t>Отказ от ответственности</w:t>
      </w:r>
    </w:p>
    <w:p>
      <w:pPr>
        <w:pStyle w:val="Style16"/>
        <w:jc w:val="both"/>
        <w:rPr/>
      </w:pPr>
      <w:r>
        <w:rPr/>
        <w:t>Подчеркнем, что порядок сбора, и иных операций с личной информацией, описанный выше, может быть распространен исключительно на Сайт. Ни на какие другие сайты, в том числе на те, ссылки на которые расположены на данном Сайте, настоящие положения не распространяются.</w:t>
      </w:r>
    </w:p>
    <w:p>
      <w:pPr>
        <w:pStyle w:val="Style16"/>
        <w:jc w:val="both"/>
        <w:rPr/>
      </w:pPr>
      <w:r>
        <w:rPr/>
        <w:t>Порядок обращения с информацией, которая является личной и подлежит сбору на таких сайтах и с использованием их, регулируется в том порядке, который отдельно оговорен на этих сайтах. За сбор, использование и все остальные операции, которые происходят с личной информацией на других сайтах администрация данного Сайта ответственности не несет.</w:t>
      </w:r>
    </w:p>
    <w:p>
      <w:pPr>
        <w:pStyle w:val="Normal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ru-RU" w:eastAsia="zh-CN" w:bidi="hi-IN"/>
    </w:rPr>
  </w:style>
  <w:style w:type="paragraph" w:styleId="3">
    <w:name w:val="Heading 3"/>
    <w:basedOn w:val="Style15"/>
    <w:next w:val="Style16"/>
    <w:qFormat/>
    <w:pPr>
      <w:spacing w:before="140" w:after="120"/>
      <w:outlineLvl w:val="2"/>
      <w:outlineLvl w:val="2"/>
    </w:pPr>
    <w:rPr>
      <w:rFonts w:ascii="Liberation Serif" w:hAnsi="Liberation Serif" w:eastAsia="SimSun" w:cs="Mangal"/>
      <w:b/>
      <w:bCs/>
      <w:sz w:val="28"/>
      <w:szCs w:val="2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Выделение"/>
    <w:qFormat/>
    <w:rPr>
      <w:i/>
      <w:iCs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LibreOffice/5.3.3.2$Windows_x86 LibreOffice_project/3d9a8b4b4e538a85e0782bd6c2d430bafe583448</Application>
  <Pages>2</Pages>
  <Words>397</Words>
  <Characters>2622</Characters>
  <CharactersWithSpaces>3004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2017-11-05T15:07:33Z</dcterms:created>
  <dc:creator/>
  <dc:description/>
  <dc:language>ru-RU</dc:language>
  <cp:lastModifiedBy/>
  <dcterms:modified xsi:type="dcterms:W3CDTF">2017-11-05T15:10:18Z</dcterms:modified>
  <cp:revision>2</cp:revision>
  <dc:subject/>
  <dc:title/>
</cp:coreProperties>
</file>